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D486C" w14:textId="1C741060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06CD" w:rsidRPr="002506C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R4-240574</w:t>
      </w:r>
      <w:r w:rsidR="00932A02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6</w:t>
      </w:r>
    </w:p>
    <w:p w14:paraId="669025B8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4303FB21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AC6016D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315D4E" w14:textId="258EBBED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75404">
        <w:rPr>
          <w:rFonts w:ascii="Arial" w:eastAsia="Calibri" w:hAnsi="Arial" w:cs="Arial"/>
          <w:b/>
          <w:bCs/>
          <w:sz w:val="24"/>
          <w:lang w:val="en-US"/>
        </w:rPr>
        <w:t xml:space="preserve">On the introduction of aerial Pmax in the specification. </w:t>
      </w:r>
    </w:p>
    <w:p w14:paraId="25D567B5" w14:textId="2883D8BB" w:rsidR="00841BCD" w:rsidRPr="00CD6D1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CD6D13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CD6D13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CD6D13">
        <w:rPr>
          <w:rFonts w:ascii="Arial" w:eastAsia="MS Mincho" w:hAnsi="Arial" w:cs="Arial"/>
          <w:b/>
          <w:bCs/>
          <w:sz w:val="24"/>
          <w:szCs w:val="20"/>
          <w:lang w:val="pt-BR"/>
        </w:rPr>
        <w:t>4.2.5</w:t>
      </w:r>
    </w:p>
    <w:p w14:paraId="06F85397" w14:textId="77777777" w:rsidR="00D66188" w:rsidRPr="00CD6D1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r w:rsidRPr="00CD6D13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CD6D13">
        <w:rPr>
          <w:rFonts w:ascii="Arial" w:eastAsia="Calibri" w:hAnsi="Arial" w:cs="Arial"/>
          <w:b/>
          <w:bCs/>
          <w:sz w:val="24"/>
          <w:lang w:val="pt-BR"/>
        </w:rPr>
        <w:tab/>
      </w:r>
      <w:r w:rsidR="00AE6D09" w:rsidRPr="00CD6D13">
        <w:rPr>
          <w:rFonts w:ascii="Arial" w:eastAsia="Calibri" w:hAnsi="Arial" w:cs="Arial"/>
          <w:b/>
          <w:bCs/>
          <w:sz w:val="24"/>
          <w:lang w:val="pt-BR"/>
        </w:rPr>
        <w:t>Discussion</w:t>
      </w:r>
    </w:p>
    <w:p w14:paraId="7FAB6A3E" w14:textId="77777777" w:rsidR="00E323E9" w:rsidRPr="00CD6D13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</w:p>
    <w:p w14:paraId="6E17DB09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F94B4E0" w14:textId="40BE711E" w:rsidR="00A520D9" w:rsidRPr="00411ECC" w:rsidRDefault="00411ECC" w:rsidP="005C23A4">
      <w:r w:rsidRPr="00411ECC">
        <w:rPr>
          <w:lang w:val="en-US"/>
        </w:rPr>
        <w:t xml:space="preserve">The UAV WI, as presented in [1], was completed with the feature CR [2] agreed at RAN4#109 and implemented to the TS after RAN#102. </w:t>
      </w:r>
      <w:r>
        <w:rPr>
          <w:lang w:val="en-US"/>
        </w:rPr>
        <w:t xml:space="preserve">In RAN4 #110, RAN4 was asked by RAN2, via LS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_Ref162980920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whether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Aerial UE specific Pmax could be useful in the future and whether this parameter should be provisioned by RAN2. RAN4 has acquiesced to RAN2 inquiry in the LS reply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_Ref162980904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6EBC699" w14:textId="77777777" w:rsidR="0060543D" w:rsidRPr="00614DD8" w:rsidRDefault="0060543D" w:rsidP="005C23A4">
      <w:pPr>
        <w:rPr>
          <w:lang w:val="en-US"/>
        </w:rPr>
      </w:pPr>
    </w:p>
    <w:p w14:paraId="3E2EB186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DDFA9D5" w14:textId="190991B6" w:rsidR="00411ECC" w:rsidRDefault="00411ECC" w:rsidP="00411ECC">
      <w:pPr>
        <w:rPr>
          <w:lang w:val="en-US"/>
        </w:rPr>
      </w:pPr>
      <w:r>
        <w:rPr>
          <w:lang w:val="en-US"/>
        </w:rPr>
        <w:t>As presented in the introduction, RAN4 has previously agreed to consider the usage of “</w:t>
      </w:r>
      <w:proofErr w:type="gramStart"/>
      <w:r>
        <w:rPr>
          <w:lang w:val="en-US"/>
        </w:rPr>
        <w:t>aerial-specific</w:t>
      </w:r>
      <w:proofErr w:type="gramEnd"/>
      <w:r>
        <w:rPr>
          <w:lang w:val="en-US"/>
        </w:rPr>
        <w:t xml:space="preserve">” Pmax values as useful features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_Ref162980904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, when replying a previous inquiry made by RAN2.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5F3A" w14:paraId="31109395" w14:textId="77777777" w:rsidTr="00E85F3A">
        <w:tc>
          <w:tcPr>
            <w:tcW w:w="9617" w:type="dxa"/>
          </w:tcPr>
          <w:p w14:paraId="2CAAD741" w14:textId="2CAFED68" w:rsidR="00E85F3A" w:rsidRPr="00E85F3A" w:rsidRDefault="00E85F3A" w:rsidP="00E85F3A">
            <w:pPr>
              <w:pStyle w:val="Header"/>
              <w:numPr>
                <w:ilvl w:val="0"/>
                <w:numId w:val="27"/>
              </w:numPr>
              <w:spacing w:after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Although </w:t>
            </w:r>
            <w:r w:rsidRPr="009A541B">
              <w:rPr>
                <w:rFonts w:ascii="Arial" w:hAnsi="Arial" w:cs="Arial"/>
                <w:lang w:val="en-US"/>
              </w:rPr>
              <w:t xml:space="preserve">the objectives of this WI were concluded in RAN4 and no applicability for a new  </w:t>
            </w:r>
            <w:r w:rsidRPr="009A541B">
              <w:rPr>
                <w:rFonts w:ascii="Arial" w:hAnsi="Arial" w:cs="Arial"/>
                <w:i/>
                <w:iCs/>
                <w:lang w:val="en-US"/>
              </w:rPr>
              <w:t xml:space="preserve">additionalPmax-r18 </w:t>
            </w:r>
            <w:r w:rsidRPr="009A541B">
              <w:rPr>
                <w:rFonts w:ascii="Arial" w:hAnsi="Arial" w:cs="Arial"/>
                <w:lang w:val="en-US"/>
              </w:rPr>
              <w:t>was discussed</w:t>
            </w:r>
            <w:r>
              <w:rPr>
                <w:rFonts w:ascii="Arial" w:hAnsi="Arial" w:cs="Arial"/>
                <w:lang w:val="en-US"/>
              </w:rPr>
              <w:t xml:space="preserve">, this IE will be useful in the future, as it could be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by the network to control maximum output power of UAV device within carrier in case of any specific deployment restrictions or serve as other purpose if necessary. </w:t>
            </w:r>
            <w:r>
              <w:rPr>
                <w:rFonts w:ascii="Arial" w:hAnsi="Arial" w:cs="Arial"/>
                <w:lang w:val="en-US"/>
              </w:rPr>
              <w:t xml:space="preserve">Therefore, </w:t>
            </w:r>
            <w:r w:rsidRPr="008A7A6F">
              <w:rPr>
                <w:rFonts w:ascii="Arial" w:hAnsi="Arial" w:cs="Arial"/>
                <w:b/>
                <w:bCs/>
                <w:i/>
                <w:iCs/>
                <w:u w:val="single"/>
              </w:rPr>
              <w:t xml:space="preserve">additionalPmax-r18 </w:t>
            </w:r>
            <w:r w:rsidRPr="008A7A6F">
              <w:rPr>
                <w:rFonts w:ascii="Arial" w:hAnsi="Arial" w:cs="Arial"/>
                <w:b/>
                <w:bCs/>
                <w:u w:val="single"/>
                <w:lang w:val="en-US"/>
              </w:rPr>
              <w:t>should be included in this Release of the specification.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14:paraId="5F919F52" w14:textId="77777777" w:rsidR="00E85F3A" w:rsidRDefault="00E85F3A" w:rsidP="00411ECC">
      <w:pPr>
        <w:rPr>
          <w:lang w:val="en-US"/>
        </w:rPr>
      </w:pPr>
    </w:p>
    <w:p w14:paraId="638578D4" w14:textId="0E5A2EC5" w:rsidR="00E85F3A" w:rsidRDefault="00E85F3A" w:rsidP="00411ECC">
      <w:pPr>
        <w:rPr>
          <w:lang w:val="en-US"/>
        </w:rPr>
      </w:pPr>
      <w:r>
        <w:rPr>
          <w:lang w:val="en-US"/>
        </w:rPr>
        <w:t xml:space="preserve">However, there is currently no provision in the specification for the applicability of this new additionalPmax-r18.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harmonize the specification with the previous agreement, a new subclause to 6.2K.4</w:t>
      </w:r>
      <w:r w:rsidR="00A640D6">
        <w:rPr>
          <w:lang w:val="en-US"/>
        </w:rPr>
        <w:t xml:space="preserve"> in TS 38.101-1</w:t>
      </w:r>
      <w:r>
        <w:rPr>
          <w:lang w:val="en-US"/>
        </w:rPr>
        <w:t xml:space="preserve"> has to be included in the specification, to provide the exact procedures for an aerial UE to determine the configured UE transmit power when additionalPmax-r18 is included. </w:t>
      </w:r>
      <w:proofErr w:type="gramStart"/>
      <w:r w:rsidR="00A640D6">
        <w:rPr>
          <w:lang w:val="en-US"/>
        </w:rPr>
        <w:t>Therefore</w:t>
      </w:r>
      <w:proofErr w:type="gramEnd"/>
      <w:r w:rsidR="00A640D6">
        <w:rPr>
          <w:lang w:val="en-US"/>
        </w:rPr>
        <w:t xml:space="preserve"> we propose:</w:t>
      </w:r>
    </w:p>
    <w:p w14:paraId="178352F1" w14:textId="647A4518" w:rsidR="00E85F3A" w:rsidRDefault="00A640D6" w:rsidP="00A640D6">
      <w:pPr>
        <w:pStyle w:val="RAN4proposal"/>
        <w:rPr>
          <w:lang w:val="en-US"/>
        </w:rPr>
      </w:pPr>
      <w:bookmarkStart w:id="5" w:name="_Toc163054735"/>
      <w:r>
        <w:rPr>
          <w:lang w:val="en-US"/>
        </w:rPr>
        <w:t>Introduce clause 6.2K.4 for an aerial to determine the configured transmit power, following these principles:</w:t>
      </w:r>
      <w:bookmarkEnd w:id="5"/>
    </w:p>
    <w:p w14:paraId="06F59FBC" w14:textId="15869664" w:rsidR="00A640D6" w:rsidRDefault="00A640D6" w:rsidP="00A640D6">
      <w:pPr>
        <w:pStyle w:val="RAN4proposal"/>
        <w:numPr>
          <w:ilvl w:val="1"/>
          <w:numId w:val="7"/>
        </w:numPr>
        <w:rPr>
          <w:lang w:val="en-US"/>
        </w:rPr>
      </w:pPr>
      <w:bookmarkStart w:id="6" w:name="_Toc163054736"/>
      <w:r>
        <w:rPr>
          <w:lang w:val="en-US"/>
        </w:rPr>
        <w:t>In this Release only PC3 aerial UE are considered.</w:t>
      </w:r>
      <w:bookmarkEnd w:id="6"/>
    </w:p>
    <w:p w14:paraId="4768B1B4" w14:textId="4DC3DD6C" w:rsidR="00A640D6" w:rsidRDefault="00A640D6" w:rsidP="00A640D6">
      <w:pPr>
        <w:pStyle w:val="RAN4proposal"/>
        <w:numPr>
          <w:ilvl w:val="1"/>
          <w:numId w:val="7"/>
        </w:numPr>
        <w:rPr>
          <w:lang w:val="en-US"/>
        </w:rPr>
      </w:pPr>
      <w:bookmarkStart w:id="7" w:name="_Toc163054737"/>
      <w:r>
        <w:rPr>
          <w:lang w:val="en-US"/>
        </w:rPr>
        <w:t>Reuse the procedure described in the legacy clause 6.2.4 to determine UE configured power.</w:t>
      </w:r>
      <w:bookmarkEnd w:id="7"/>
    </w:p>
    <w:p w14:paraId="09DE41C1" w14:textId="77777777" w:rsidR="00A640D6" w:rsidRPr="00A640D6" w:rsidRDefault="00A640D6" w:rsidP="00A640D6">
      <w:pPr>
        <w:pStyle w:val="RAN4proposal"/>
        <w:numPr>
          <w:ilvl w:val="1"/>
          <w:numId w:val="7"/>
        </w:numPr>
        <w:rPr>
          <w:lang w:val="en-US"/>
        </w:rPr>
      </w:pPr>
      <w:bookmarkStart w:id="8" w:name="_Toc163054738"/>
      <w:r>
        <w:rPr>
          <w:lang w:val="en-US"/>
        </w:rPr>
        <w:t xml:space="preserve">If </w:t>
      </w:r>
      <w:r w:rsidRPr="00A640D6">
        <w:rPr>
          <w:i/>
          <w:iCs w:val="0"/>
          <w:lang w:val="en-US"/>
        </w:rPr>
        <w:t>NR-NS-PmaxValueAerial-r18</w:t>
      </w:r>
      <w:r w:rsidRPr="00A640D6">
        <w:rPr>
          <w:lang w:val="en-US"/>
        </w:rPr>
        <w:t xml:space="preserve"> is configured</w:t>
      </w:r>
      <w:r>
        <w:rPr>
          <w:lang w:val="en-US"/>
        </w:rPr>
        <w:t xml:space="preserve">, the UE applies </w:t>
      </w:r>
      <w:r w:rsidRPr="00A640D6">
        <w:rPr>
          <w:rFonts w:ascii="Arial" w:hAnsi="Arial" w:cs="Arial"/>
          <w:bCs/>
          <w:i/>
        </w:rPr>
        <w:t>additionalPmax-r18</w:t>
      </w:r>
      <w:r>
        <w:rPr>
          <w:rFonts w:ascii="Arial" w:hAnsi="Arial" w:cs="Arial"/>
          <w:bCs/>
          <w:i/>
        </w:rPr>
        <w:t xml:space="preserve"> </w:t>
      </w:r>
      <w:r>
        <w:rPr>
          <w:rFonts w:ascii="Arial" w:hAnsi="Arial" w:cs="Arial"/>
          <w:bCs/>
          <w:iCs w:val="0"/>
        </w:rPr>
        <w:t>if present, otherwise, the UE applies the value defined by p-Max IE.</w:t>
      </w:r>
      <w:bookmarkEnd w:id="8"/>
      <w:r>
        <w:rPr>
          <w:rFonts w:ascii="Arial" w:hAnsi="Arial" w:cs="Arial"/>
          <w:bCs/>
          <w:iCs w:val="0"/>
        </w:rPr>
        <w:t xml:space="preserve"> </w:t>
      </w:r>
    </w:p>
    <w:p w14:paraId="4BFF4442" w14:textId="6412B12E" w:rsidR="00A640D6" w:rsidRPr="00A640D6" w:rsidRDefault="00CD6D13" w:rsidP="00A640D6">
      <w:pPr>
        <w:pStyle w:val="RAN4proposal"/>
        <w:numPr>
          <w:ilvl w:val="2"/>
          <w:numId w:val="7"/>
        </w:numPr>
        <w:rPr>
          <w:lang w:val="en-US"/>
        </w:rPr>
      </w:pPr>
      <w:bookmarkStart w:id="9" w:name="_Toc163054739"/>
      <w:r>
        <w:rPr>
          <w:lang w:val="en-US"/>
        </w:rPr>
        <w:t xml:space="preserve">The aerial UE </w:t>
      </w:r>
      <w:r w:rsidR="00365A63">
        <w:rPr>
          <w:lang w:val="en-US"/>
        </w:rPr>
        <w:t>shall not</w:t>
      </w:r>
      <w:r>
        <w:rPr>
          <w:lang w:val="en-US"/>
        </w:rPr>
        <w:t xml:space="preserve"> apply </w:t>
      </w:r>
      <w:r w:rsidRPr="00365A63">
        <w:rPr>
          <w:i/>
          <w:iCs w:val="0"/>
          <w:lang w:val="en-US"/>
        </w:rPr>
        <w:t>additionalPmax</w:t>
      </w:r>
      <w:r w:rsidRPr="00365A63">
        <w:rPr>
          <w:lang w:val="en-US"/>
        </w:rPr>
        <w:t xml:space="preserve"> provided in the legacy </w:t>
      </w:r>
      <w:r w:rsidRPr="00365A63">
        <w:rPr>
          <w:i/>
          <w:iCs w:val="0"/>
          <w:lang w:val="en-US"/>
        </w:rPr>
        <w:t>NR-NS-PmaxValue</w:t>
      </w:r>
      <w:r w:rsidR="00365A63" w:rsidRPr="00365A63">
        <w:rPr>
          <w:lang w:val="en-US"/>
        </w:rPr>
        <w:t xml:space="preserve"> if </w:t>
      </w:r>
      <w:r w:rsidR="00365A63" w:rsidRPr="00365A63">
        <w:rPr>
          <w:i/>
          <w:iCs w:val="0"/>
          <w:lang w:val="en-US"/>
        </w:rPr>
        <w:t>NR-NS-PmaxValueAerial</w:t>
      </w:r>
      <w:r w:rsidR="00365A63" w:rsidRPr="00365A63">
        <w:rPr>
          <w:lang w:val="en-US"/>
        </w:rPr>
        <w:t xml:space="preserve"> is configured (do not mix up parameters from different elements)</w:t>
      </w:r>
      <w:bookmarkEnd w:id="9"/>
    </w:p>
    <w:p w14:paraId="715717AC" w14:textId="44A3D32B" w:rsidR="00A640D6" w:rsidRPr="00A640D6" w:rsidRDefault="00365A63" w:rsidP="00A640D6">
      <w:pPr>
        <w:rPr>
          <w:lang w:val="en-US"/>
        </w:rPr>
      </w:pPr>
      <w:r>
        <w:rPr>
          <w:lang w:val="en-US"/>
        </w:rPr>
        <w:t xml:space="preserve">Based on this, we also propose the DraftCR </w:t>
      </w:r>
      <w:r w:rsidR="002506CD" w:rsidRPr="002506CD">
        <w:rPr>
          <w:lang w:val="en-US"/>
        </w:rPr>
        <w:t>R4-2405746</w:t>
      </w:r>
      <w:r w:rsidR="002506CD">
        <w:rPr>
          <w:lang w:val="en-US"/>
        </w:rPr>
        <w:t xml:space="preserve"> and</w:t>
      </w:r>
      <w:r>
        <w:rPr>
          <w:lang w:val="en-US"/>
        </w:rPr>
        <w:t xml:space="preserve"> recommend RAN4 to endorse it.  </w:t>
      </w:r>
    </w:p>
    <w:p w14:paraId="6D44700F" w14:textId="77777777" w:rsidR="0060543D" w:rsidRPr="00614DD8" w:rsidRDefault="0060543D" w:rsidP="0060543D">
      <w:pPr>
        <w:rPr>
          <w:lang w:val="en-US"/>
        </w:rPr>
      </w:pPr>
    </w:p>
    <w:p w14:paraId="11F78821" w14:textId="77777777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10" w:name="_Toc116995848"/>
      <w:r w:rsidRPr="00614DD8">
        <w:rPr>
          <w:lang w:val="en-US"/>
        </w:rPr>
        <w:br w:type="page"/>
      </w:r>
    </w:p>
    <w:p w14:paraId="602E0E36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10"/>
    </w:p>
    <w:p w14:paraId="61E41E9B" w14:textId="6DD16610" w:rsidR="00381F95" w:rsidRPr="00614DD8" w:rsidRDefault="00A856D6" w:rsidP="00936159">
      <w:pPr>
        <w:rPr>
          <w:lang w:val="en-US"/>
        </w:rPr>
      </w:pPr>
      <w:r>
        <w:rPr>
          <w:lang w:val="en-US"/>
        </w:rPr>
        <w:t>In this paper we discuss the criteria do adopt the aerial UE specific additionalPmax requirement. The following proposal was made:</w:t>
      </w:r>
    </w:p>
    <w:bookmarkStart w:id="11" w:name="_Toc116995849"/>
    <w:p w14:paraId="2AA2C7B6" w14:textId="3D32C364" w:rsidR="005149E3" w:rsidRDefault="00A856D6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\n \h \z \t "RAN4 proposal;1;RAN4 observation;1" </w:instrText>
      </w:r>
      <w:r>
        <w:rPr>
          <w:lang w:val="en-US"/>
        </w:rPr>
        <w:fldChar w:fldCharType="separate"/>
      </w:r>
      <w:hyperlink w:anchor="_Toc163054735" w:history="1">
        <w:r w:rsidR="005149E3" w:rsidRPr="00DF048E">
          <w:rPr>
            <w:rStyle w:val="Hyperlink"/>
            <w:lang w:val="en-US"/>
          </w:rPr>
          <w:t>Proposal 1: Introduce clause 6.2K.4 for an aerial to determine the configured transmit power, following these principles:</w:t>
        </w:r>
      </w:hyperlink>
    </w:p>
    <w:p w14:paraId="41D46CFB" w14:textId="16900148" w:rsidR="005149E3" w:rsidRDefault="00932A02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eastAsia="en-GB"/>
          <w14:ligatures w14:val="standardContextual"/>
        </w:rPr>
      </w:pPr>
      <w:hyperlink w:anchor="_Toc163054736" w:history="1">
        <w:r w:rsidR="005149E3" w:rsidRPr="00DF048E">
          <w:rPr>
            <w:rStyle w:val="Hyperlink"/>
            <w:lang w:val="en-US"/>
          </w:rPr>
          <w:t>a.</w:t>
        </w:r>
        <w:r w:rsidR="005149E3">
          <w:rPr>
            <w:rFonts w:asciiTheme="minorHAnsi" w:eastAsiaTheme="minorEastAsia" w:hAnsiTheme="minorHAnsi"/>
            <w:b w:val="0"/>
            <w:iCs w:val="0"/>
            <w:kern w:val="2"/>
            <w:sz w:val="22"/>
            <w:lang w:eastAsia="en-GB"/>
            <w14:ligatures w14:val="standardContextual"/>
          </w:rPr>
          <w:tab/>
        </w:r>
        <w:r w:rsidR="005149E3" w:rsidRPr="00DF048E">
          <w:rPr>
            <w:rStyle w:val="Hyperlink"/>
            <w:lang w:val="en-US"/>
          </w:rPr>
          <w:t>In this Release only PC3 aerial UE are considered.</w:t>
        </w:r>
      </w:hyperlink>
    </w:p>
    <w:p w14:paraId="0D65A730" w14:textId="3A1F9B73" w:rsidR="005149E3" w:rsidRDefault="00932A02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eastAsia="en-GB"/>
          <w14:ligatures w14:val="standardContextual"/>
        </w:rPr>
      </w:pPr>
      <w:hyperlink w:anchor="_Toc163054737" w:history="1">
        <w:r w:rsidR="005149E3" w:rsidRPr="00DF048E">
          <w:rPr>
            <w:rStyle w:val="Hyperlink"/>
            <w:lang w:val="en-US"/>
          </w:rPr>
          <w:t>b.</w:t>
        </w:r>
        <w:r w:rsidR="005149E3">
          <w:rPr>
            <w:rFonts w:asciiTheme="minorHAnsi" w:eastAsiaTheme="minorEastAsia" w:hAnsiTheme="minorHAnsi"/>
            <w:b w:val="0"/>
            <w:iCs w:val="0"/>
            <w:kern w:val="2"/>
            <w:sz w:val="22"/>
            <w:lang w:eastAsia="en-GB"/>
            <w14:ligatures w14:val="standardContextual"/>
          </w:rPr>
          <w:tab/>
        </w:r>
        <w:r w:rsidR="005149E3" w:rsidRPr="00DF048E">
          <w:rPr>
            <w:rStyle w:val="Hyperlink"/>
            <w:lang w:val="en-US"/>
          </w:rPr>
          <w:t>Reuse the procedure described in the legacy clause 6.2.4 to determine UE configured power.</w:t>
        </w:r>
      </w:hyperlink>
    </w:p>
    <w:p w14:paraId="0FCB934A" w14:textId="08C91A93" w:rsidR="005149E3" w:rsidRDefault="00932A02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eastAsia="en-GB"/>
          <w14:ligatures w14:val="standardContextual"/>
        </w:rPr>
      </w:pPr>
      <w:hyperlink w:anchor="_Toc163054738" w:history="1">
        <w:r w:rsidR="005149E3" w:rsidRPr="00DF048E">
          <w:rPr>
            <w:rStyle w:val="Hyperlink"/>
            <w:lang w:val="en-US"/>
          </w:rPr>
          <w:t>c.</w:t>
        </w:r>
        <w:r w:rsidR="005149E3">
          <w:rPr>
            <w:rFonts w:asciiTheme="minorHAnsi" w:eastAsiaTheme="minorEastAsia" w:hAnsiTheme="minorHAnsi"/>
            <w:b w:val="0"/>
            <w:iCs w:val="0"/>
            <w:kern w:val="2"/>
            <w:sz w:val="22"/>
            <w:lang w:eastAsia="en-GB"/>
            <w14:ligatures w14:val="standardContextual"/>
          </w:rPr>
          <w:tab/>
        </w:r>
        <w:r w:rsidR="005149E3" w:rsidRPr="00DF048E">
          <w:rPr>
            <w:rStyle w:val="Hyperlink"/>
            <w:lang w:val="en-US"/>
          </w:rPr>
          <w:t xml:space="preserve">If </w:t>
        </w:r>
        <w:r w:rsidR="005149E3" w:rsidRPr="00DF048E">
          <w:rPr>
            <w:rStyle w:val="Hyperlink"/>
            <w:i/>
            <w:lang w:val="en-US"/>
          </w:rPr>
          <w:t>NR-NS-PmaxValueAerial-r18</w:t>
        </w:r>
        <w:r w:rsidR="005149E3" w:rsidRPr="00DF048E">
          <w:rPr>
            <w:rStyle w:val="Hyperlink"/>
            <w:lang w:val="en-US"/>
          </w:rPr>
          <w:t xml:space="preserve"> is configured, the UE applies </w:t>
        </w:r>
        <w:r w:rsidR="005149E3" w:rsidRPr="00DF048E">
          <w:rPr>
            <w:rStyle w:val="Hyperlink"/>
            <w:rFonts w:ascii="Arial" w:hAnsi="Arial" w:cs="Arial"/>
            <w:bCs/>
            <w:i/>
          </w:rPr>
          <w:t xml:space="preserve">additionalPmax-r18 </w:t>
        </w:r>
        <w:r w:rsidR="005149E3" w:rsidRPr="00DF048E">
          <w:rPr>
            <w:rStyle w:val="Hyperlink"/>
            <w:rFonts w:ascii="Arial" w:hAnsi="Arial" w:cs="Arial"/>
            <w:bCs/>
          </w:rPr>
          <w:t>if present, otherwise, the UE applies the value defined by p-Max IE.</w:t>
        </w:r>
      </w:hyperlink>
    </w:p>
    <w:p w14:paraId="0FDE2FDD" w14:textId="63C176EC" w:rsidR="005149E3" w:rsidRDefault="00932A02">
      <w:pPr>
        <w:pStyle w:val="TOC1"/>
        <w:tabs>
          <w:tab w:val="left" w:pos="400"/>
        </w:tabs>
        <w:rPr>
          <w:rFonts w:asciiTheme="minorHAnsi" w:eastAsiaTheme="minorEastAsia" w:hAnsiTheme="minorHAnsi"/>
          <w:b w:val="0"/>
          <w:iCs w:val="0"/>
          <w:kern w:val="2"/>
          <w:sz w:val="22"/>
          <w:lang w:eastAsia="en-GB"/>
          <w14:ligatures w14:val="standardContextual"/>
        </w:rPr>
      </w:pPr>
      <w:hyperlink w:anchor="_Toc163054739" w:history="1">
        <w:r w:rsidR="005149E3" w:rsidRPr="00DF048E">
          <w:rPr>
            <w:rStyle w:val="Hyperlink"/>
            <w:rFonts w:ascii="Symbol" w:hAnsi="Symbol"/>
            <w:lang w:val="en-US"/>
          </w:rPr>
          <w:t></w:t>
        </w:r>
        <w:r w:rsidR="005149E3">
          <w:rPr>
            <w:rFonts w:asciiTheme="minorHAnsi" w:eastAsiaTheme="minorEastAsia" w:hAnsiTheme="minorHAnsi"/>
            <w:b w:val="0"/>
            <w:iCs w:val="0"/>
            <w:kern w:val="2"/>
            <w:sz w:val="22"/>
            <w:lang w:eastAsia="en-GB"/>
            <w14:ligatures w14:val="standardContextual"/>
          </w:rPr>
          <w:tab/>
        </w:r>
        <w:r w:rsidR="005149E3" w:rsidRPr="00DF048E">
          <w:rPr>
            <w:rStyle w:val="Hyperlink"/>
            <w:lang w:val="en-US"/>
          </w:rPr>
          <w:t xml:space="preserve">The aerial UE shall not apply </w:t>
        </w:r>
        <w:r w:rsidR="005149E3" w:rsidRPr="00DF048E">
          <w:rPr>
            <w:rStyle w:val="Hyperlink"/>
            <w:i/>
            <w:lang w:val="en-US"/>
          </w:rPr>
          <w:t>additionalPmax</w:t>
        </w:r>
        <w:r w:rsidR="005149E3" w:rsidRPr="00DF048E">
          <w:rPr>
            <w:rStyle w:val="Hyperlink"/>
            <w:lang w:val="en-US"/>
          </w:rPr>
          <w:t xml:space="preserve"> provided in the legacy </w:t>
        </w:r>
        <w:r w:rsidR="005149E3" w:rsidRPr="00DF048E">
          <w:rPr>
            <w:rStyle w:val="Hyperlink"/>
            <w:i/>
            <w:lang w:val="en-US"/>
          </w:rPr>
          <w:t>NR-NS-PmaxValue</w:t>
        </w:r>
        <w:r w:rsidR="005149E3" w:rsidRPr="00DF048E">
          <w:rPr>
            <w:rStyle w:val="Hyperlink"/>
            <w:lang w:val="en-US"/>
          </w:rPr>
          <w:t xml:space="preserve"> if </w:t>
        </w:r>
        <w:r w:rsidR="005149E3" w:rsidRPr="00DF048E">
          <w:rPr>
            <w:rStyle w:val="Hyperlink"/>
            <w:i/>
            <w:lang w:val="en-US"/>
          </w:rPr>
          <w:t>NR-NS-PmaxValueAerial</w:t>
        </w:r>
        <w:r w:rsidR="005149E3" w:rsidRPr="00DF048E">
          <w:rPr>
            <w:rStyle w:val="Hyperlink"/>
            <w:lang w:val="en-US"/>
          </w:rPr>
          <w:t xml:space="preserve"> is configured (do not mix up parameters from different elements)</w:t>
        </w:r>
      </w:hyperlink>
    </w:p>
    <w:p w14:paraId="42E4CA3B" w14:textId="59DEEAAE" w:rsidR="003B659E" w:rsidRPr="00614DD8" w:rsidRDefault="00A856D6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rFonts w:ascii="Times New Roman" w:eastAsiaTheme="minorHAnsi" w:hAnsi="Times New Roman" w:cstheme="minorBidi"/>
          <w:b/>
          <w:iCs/>
          <w:noProof/>
          <w:sz w:val="20"/>
          <w:szCs w:val="22"/>
          <w:lang w:val="en-US"/>
        </w:rPr>
        <w:fldChar w:fldCharType="end"/>
      </w:r>
      <w:r w:rsidR="003B659E" w:rsidRPr="00614DD8">
        <w:rPr>
          <w:lang w:val="en-US"/>
        </w:rPr>
        <w:t>References</w:t>
      </w:r>
      <w:bookmarkEnd w:id="11"/>
    </w:p>
    <w:p w14:paraId="6B981CD4" w14:textId="1731A5FC" w:rsidR="00411ECC" w:rsidRDefault="00411ECC" w:rsidP="00411ECC">
      <w:pPr>
        <w:pStyle w:val="ListParagraph"/>
        <w:numPr>
          <w:ilvl w:val="0"/>
          <w:numId w:val="21"/>
        </w:numPr>
        <w:rPr>
          <w:lang w:val="en-US"/>
        </w:rPr>
      </w:pPr>
      <w:bookmarkStart w:id="12" w:name="_Ref114500673"/>
      <w:bookmarkEnd w:id="12"/>
      <w:r w:rsidRPr="00411ECC">
        <w:rPr>
          <w:lang w:val="en-US"/>
        </w:rPr>
        <w:t>RP-233386, Revised WID: NR Support for UAV (Uncrewed Aerial Vehicles)</w:t>
      </w:r>
    </w:p>
    <w:p w14:paraId="37FE00B5" w14:textId="13462CE5" w:rsidR="00411ECC" w:rsidRPr="00411ECC" w:rsidRDefault="00411ECC" w:rsidP="00411ECC">
      <w:pPr>
        <w:pStyle w:val="ListParagraph"/>
        <w:numPr>
          <w:ilvl w:val="0"/>
          <w:numId w:val="21"/>
        </w:numPr>
        <w:rPr>
          <w:lang w:val="en-US"/>
        </w:rPr>
      </w:pPr>
      <w:r w:rsidRPr="00411ECC">
        <w:rPr>
          <w:lang w:val="en-US"/>
        </w:rPr>
        <w:t>R4-2322011, Running CR to TS 38.101-1 - Introduction of Aerial UEs support, Ericsson, Nokia, Huawei, Murata, Qualcomm</w:t>
      </w:r>
    </w:p>
    <w:p w14:paraId="5E2F0110" w14:textId="18FE3731" w:rsidR="00687FA0" w:rsidRPr="00614DD8" w:rsidRDefault="00411ECC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62980920"/>
      <w:r w:rsidRPr="00411ECC">
        <w:rPr>
          <w:lang w:val="en-US"/>
        </w:rPr>
        <w:t>R2-2313949</w:t>
      </w:r>
      <w:r w:rsidR="00D40288" w:rsidRPr="00614DD8">
        <w:rPr>
          <w:lang w:val="en-US"/>
        </w:rPr>
        <w:t>,</w:t>
      </w:r>
      <w:r w:rsidR="000040DC" w:rsidRPr="00614DD8">
        <w:rPr>
          <w:lang w:val="en-US"/>
        </w:rPr>
        <w:t xml:space="preserve"> </w:t>
      </w:r>
      <w:r>
        <w:rPr>
          <w:lang w:val="en-US"/>
        </w:rPr>
        <w:t>“</w:t>
      </w:r>
      <w:r w:rsidRPr="00411ECC">
        <w:rPr>
          <w:i/>
          <w:iCs/>
          <w:lang w:val="en-US"/>
        </w:rPr>
        <w:t>LS on UAV UE capabilities and NS values</w:t>
      </w:r>
      <w:r>
        <w:rPr>
          <w:i/>
          <w:iCs/>
          <w:lang w:val="en-US"/>
        </w:rPr>
        <w:t>”</w:t>
      </w:r>
      <w:r w:rsidR="000040DC" w:rsidRPr="00614DD8">
        <w:rPr>
          <w:lang w:val="en-US"/>
        </w:rPr>
        <w:t>, Nokia</w:t>
      </w:r>
      <w:r w:rsidR="00B408B6" w:rsidRPr="00614DD8">
        <w:rPr>
          <w:lang w:val="en-US"/>
        </w:rPr>
        <w:t xml:space="preserve">, </w:t>
      </w:r>
      <w:r w:rsidR="00D40288" w:rsidRPr="00614DD8">
        <w:rPr>
          <w:lang w:val="en-US"/>
        </w:rPr>
        <w:t>RAN</w:t>
      </w:r>
      <w:r>
        <w:rPr>
          <w:lang w:val="en-US"/>
        </w:rPr>
        <w:t>2</w:t>
      </w:r>
      <w:r w:rsidR="00D40288" w:rsidRPr="00614DD8">
        <w:rPr>
          <w:lang w:val="en-US"/>
        </w:rPr>
        <w:t>#1</w:t>
      </w:r>
      <w:r>
        <w:rPr>
          <w:lang w:val="en-US"/>
        </w:rPr>
        <w:t>24</w:t>
      </w:r>
      <w:r w:rsidR="00D40288" w:rsidRPr="00614DD8">
        <w:rPr>
          <w:lang w:val="en-US"/>
        </w:rPr>
        <w:t xml:space="preserve">, </w:t>
      </w:r>
      <w:r w:rsidRPr="00411ECC">
        <w:rPr>
          <w:lang w:val="en-US"/>
        </w:rPr>
        <w:t>Chicago, USA, 13 – 17 November 2023</w:t>
      </w:r>
      <w:r w:rsidR="000040DC" w:rsidRPr="00614DD8">
        <w:rPr>
          <w:lang w:val="en-US"/>
        </w:rPr>
        <w:t>.</w:t>
      </w:r>
      <w:bookmarkEnd w:id="13"/>
    </w:p>
    <w:p w14:paraId="6B7BE822" w14:textId="1CF909EB" w:rsidR="00411ECC" w:rsidRPr="00411ECC" w:rsidRDefault="00411ECC" w:rsidP="00411ECC">
      <w:pPr>
        <w:pStyle w:val="ListParagraph"/>
        <w:numPr>
          <w:ilvl w:val="0"/>
          <w:numId w:val="21"/>
        </w:numPr>
        <w:rPr>
          <w:lang w:val="en-US"/>
        </w:rPr>
      </w:pPr>
      <w:bookmarkStart w:id="14" w:name="_Ref162980904"/>
      <w:r w:rsidRPr="00411ECC">
        <w:rPr>
          <w:lang w:val="en-US"/>
        </w:rPr>
        <w:t>R4-2403830, “</w:t>
      </w:r>
      <w:r w:rsidRPr="00411ECC">
        <w:rPr>
          <w:i/>
          <w:iCs/>
          <w:lang w:val="en-US"/>
        </w:rPr>
        <w:t>LS Reply on Aerial Pmax values</w:t>
      </w:r>
      <w:r w:rsidRPr="00411ECC">
        <w:rPr>
          <w:lang w:val="en-US"/>
        </w:rPr>
        <w:t>”, RAN4#110 Athens, Greece, February 19 – March 01, 2024.</w:t>
      </w:r>
      <w:bookmarkEnd w:id="14"/>
    </w:p>
    <w:p w14:paraId="73102821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E2778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6176" w14:textId="77777777" w:rsidR="00E2778D" w:rsidRDefault="00E2778D" w:rsidP="00001C9B">
      <w:pPr>
        <w:spacing w:after="0" w:line="240" w:lineRule="auto"/>
      </w:pPr>
      <w:r>
        <w:separator/>
      </w:r>
    </w:p>
  </w:endnote>
  <w:endnote w:type="continuationSeparator" w:id="0">
    <w:p w14:paraId="562D0732" w14:textId="77777777" w:rsidR="00E2778D" w:rsidRDefault="00E2778D" w:rsidP="00001C9B">
      <w:pPr>
        <w:spacing w:after="0" w:line="240" w:lineRule="auto"/>
      </w:pPr>
      <w:r>
        <w:continuationSeparator/>
      </w:r>
    </w:p>
  </w:endnote>
  <w:endnote w:type="continuationNotice" w:id="1">
    <w:p w14:paraId="13D2C785" w14:textId="77777777" w:rsidR="00CF6729" w:rsidRDefault="00CF6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7664" w14:textId="77777777" w:rsidR="00E2778D" w:rsidRDefault="00E2778D" w:rsidP="00001C9B">
      <w:pPr>
        <w:spacing w:after="0" w:line="240" w:lineRule="auto"/>
      </w:pPr>
      <w:r>
        <w:separator/>
      </w:r>
    </w:p>
  </w:footnote>
  <w:footnote w:type="continuationSeparator" w:id="0">
    <w:p w14:paraId="2BFF7F05" w14:textId="77777777" w:rsidR="00E2778D" w:rsidRDefault="00E2778D" w:rsidP="00001C9B">
      <w:pPr>
        <w:spacing w:after="0" w:line="240" w:lineRule="auto"/>
      </w:pPr>
      <w:r>
        <w:continuationSeparator/>
      </w:r>
    </w:p>
  </w:footnote>
  <w:footnote w:type="continuationNotice" w:id="1">
    <w:p w14:paraId="35994A92" w14:textId="77777777" w:rsidR="00CF6729" w:rsidRDefault="00CF67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1654A8"/>
    <w:multiLevelType w:val="hybridMultilevel"/>
    <w:tmpl w:val="0E9E06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D340D29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6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769352415">
    <w:abstractNumId w:val="4"/>
  </w:num>
  <w:num w:numId="28" w16cid:durableId="1350447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75404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7F53"/>
    <w:rsid w:val="000B0056"/>
    <w:rsid w:val="000C3C7B"/>
    <w:rsid w:val="000D0F93"/>
    <w:rsid w:val="000D74BC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75404"/>
    <w:rsid w:val="001838CF"/>
    <w:rsid w:val="001868EE"/>
    <w:rsid w:val="00191800"/>
    <w:rsid w:val="001A3BA4"/>
    <w:rsid w:val="001A6D1F"/>
    <w:rsid w:val="001B1EA8"/>
    <w:rsid w:val="001E30F6"/>
    <w:rsid w:val="00217EE5"/>
    <w:rsid w:val="00235F5C"/>
    <w:rsid w:val="002506CD"/>
    <w:rsid w:val="00257FA3"/>
    <w:rsid w:val="00277B56"/>
    <w:rsid w:val="00282A7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5A63"/>
    <w:rsid w:val="00366B74"/>
    <w:rsid w:val="00381F95"/>
    <w:rsid w:val="003A710A"/>
    <w:rsid w:val="003B659E"/>
    <w:rsid w:val="003C275E"/>
    <w:rsid w:val="003C4FDE"/>
    <w:rsid w:val="003E58DF"/>
    <w:rsid w:val="00404C4C"/>
    <w:rsid w:val="00411EC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9E3"/>
    <w:rsid w:val="00514E4F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3760F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7740"/>
    <w:rsid w:val="00932A02"/>
    <w:rsid w:val="00936159"/>
    <w:rsid w:val="00977E1D"/>
    <w:rsid w:val="009B0573"/>
    <w:rsid w:val="009B7B4B"/>
    <w:rsid w:val="009B7C21"/>
    <w:rsid w:val="009C7561"/>
    <w:rsid w:val="009E1F25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40D6"/>
    <w:rsid w:val="00A64DA0"/>
    <w:rsid w:val="00A856D6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6548"/>
    <w:rsid w:val="00C574D5"/>
    <w:rsid w:val="00C73F32"/>
    <w:rsid w:val="00C80124"/>
    <w:rsid w:val="00C87462"/>
    <w:rsid w:val="00CA180C"/>
    <w:rsid w:val="00CB22B2"/>
    <w:rsid w:val="00CC3EE2"/>
    <w:rsid w:val="00CD6D13"/>
    <w:rsid w:val="00CD7492"/>
    <w:rsid w:val="00CE3A6B"/>
    <w:rsid w:val="00CF6729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213BD"/>
    <w:rsid w:val="00E2778D"/>
    <w:rsid w:val="00E323E9"/>
    <w:rsid w:val="00E34018"/>
    <w:rsid w:val="00E437D2"/>
    <w:rsid w:val="00E43BF9"/>
    <w:rsid w:val="00E51930"/>
    <w:rsid w:val="00E55751"/>
    <w:rsid w:val="00E7398E"/>
    <w:rsid w:val="00E85F3A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171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149E3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Viner Hand ITC" w:hAnsi="Viner Hand IT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qFormat/>
    <w:rsid w:val="00E85F3A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E85F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729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RBI5PAMIO524-1616901215-18011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https://nokia.sharepoint.com/sites/gxp/_layouts/15/DocIdRedir.aspx?ID=RBI5PAMIO524-1616901215-18011</Url>
      <Description>RBI5PAMIO524-1616901215-18011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57DBAC-2C00-4A8F-B824-487311357600}"/>
</file>

<file path=customXml/itemProps3.xml><?xml version="1.0" encoding="utf-8"?>
<ds:datastoreItem xmlns:ds="http://schemas.openxmlformats.org/officeDocument/2006/customXml" ds:itemID="{04B2B30A-CE93-4D2C-9258-D7325ED110B6}"/>
</file>

<file path=customXml/itemProps4.xml><?xml version="1.0" encoding="utf-8"?>
<ds:datastoreItem xmlns:ds="http://schemas.openxmlformats.org/officeDocument/2006/customXml" ds:itemID="{86CFF716-14AB-4AFB-AED4-5659E50C276D}"/>
</file>

<file path=customXml/itemProps5.xml><?xml version="1.0" encoding="utf-8"?>
<ds:datastoreItem xmlns:ds="http://schemas.openxmlformats.org/officeDocument/2006/customXml" ds:itemID="{BAA00E61-20CF-425E-AD25-4498904221DC}"/>
</file>

<file path=customXml/itemProps6.xml><?xml version="1.0" encoding="utf-8"?>
<ds:datastoreItem xmlns:ds="http://schemas.openxmlformats.org/officeDocument/2006/customXml" ds:itemID="{F8CDDE06-6C84-44EC-AAB8-6D46E476648D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2024-04-08T17:31:00Z</dcterms:created>
  <dcterms:modified xsi:type="dcterms:W3CDTF">2024-04-08T17:31:00Z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0e3d1fce-d0e5-4c1f-a06e-b3a91a5f97ca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